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>
      <w:pPr>
        <w:pBdr>
          <w:bottom w:val="single" w:color="auto" w:sz="4" w:space="1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Одинцовская средняя общеобразовательная школа № 12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отделение – детский сад № 79</w:t>
      </w:r>
    </w:p>
    <w:p>
      <w:pPr>
        <w:pStyle w:val="2"/>
        <w:spacing w:before="178" w:after="533" w:line="240" w:lineRule="atLeast"/>
        <w:jc w:val="center"/>
        <w:rPr>
          <w:rFonts w:ascii="Times New Roman" w:hAnsi="Times New Roman" w:cs="Times New Roman"/>
          <w:bCs w:val="0"/>
          <w:color w:val="auto"/>
        </w:rPr>
      </w:pPr>
    </w:p>
    <w:p/>
    <w:p/>
    <w:p/>
    <w:p/>
    <w:p/>
    <w:p/>
    <w:p/>
    <w:p/>
    <w:p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color w:val="auto"/>
          <w:sz w:val="32"/>
          <w:szCs w:val="32"/>
          <w:lang w:eastAsia="ru-RU"/>
        </w:rPr>
        <w:t>К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sz w:val="32"/>
          <w:szCs w:val="32"/>
          <w:lang w:eastAsia="ru-RU"/>
        </w:rPr>
        <w:t>онсультация для воспитателей</w:t>
      </w:r>
    </w:p>
    <w:p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>
        <w:rPr>
          <w:rFonts w:ascii="Times New Roman" w:hAnsi="Times New Roman" w:cs="Times New Roman"/>
          <w:bCs w:val="0"/>
          <w:color w:val="auto"/>
          <w:sz w:val="32"/>
          <w:szCs w:val="32"/>
        </w:rPr>
        <w:t>Применение игр и упражнений как средство развития произвольного внимания детей дошкольного возраста</w:t>
      </w:r>
    </w:p>
    <w:p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Подготовила: воспитатель</w:t>
      </w:r>
    </w:p>
    <w:p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Пасько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О.П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</w:p>
    <w:p>
      <w:pPr>
        <w:pStyle w:val="7"/>
        <w:spacing w:before="267" w:beforeAutospacing="0" w:after="267" w:afterAutospacing="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Одинцово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>
        <w:rPr>
          <w:rFonts w:hint="default"/>
          <w:sz w:val="28"/>
          <w:szCs w:val="28"/>
          <w:lang w:val="ru-RU"/>
        </w:rPr>
        <w:t>21</w:t>
      </w:r>
      <w:r>
        <w:rPr>
          <w:sz w:val="28"/>
          <w:szCs w:val="28"/>
        </w:rPr>
        <w:t>г.</w:t>
      </w:r>
    </w:p>
    <w:p>
      <w:pPr>
        <w:pStyle w:val="7"/>
        <w:spacing w:before="267" w:beforeAutospacing="0" w:after="267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Уровень развития внимания во многом определяет успешность обучения ребенка в школе. Внимание это не всегда данное качество, его нужно развивать. Развивать и совершенствовать внимание столь же важно, как и учить письму, счету, чтению. При наличии внимания мыслительные процессы протекают быстрее и правильнее, движения выполняются более аккуратно и четко. Внимание - всегда сосредоточенность на чем-либо и само по себе не является особым познавательным процессом. Оно присуще любому познавательному процессу (восприятию, мышлению, памяти) и выступает как способность к организации этого процесса.</w:t>
      </w:r>
    </w:p>
    <w:p>
      <w:pPr>
        <w:pStyle w:val="7"/>
        <w:spacing w:before="267" w:beforeAutospacing="0" w:after="267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будущих первоклассников очень важно развитие произвольного внимания, которое развивается постепенно, по мере развития отдельных его свойств (устойчивость, переключаемость, объем, концентрация, распределение). Свойства внимания развиваются независимо друг от друга: одно из них может быть достаточно развитым, другое менее развитым. Наиболее эффективным средством развития внимания являются игры и занимательные игровые упражнения, которые можно включать во все виды деятельности.</w:t>
      </w:r>
    </w:p>
    <w:p>
      <w:pPr>
        <w:pStyle w:val="7"/>
        <w:spacing w:before="267" w:beforeAutospacing="0" w:after="267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Большой интерес у детей вызывают словесные игры «Кто позвал?», «Летает - не летает», «Запомни и повтори», «Кто, что услышит», «Так бывает или нет?», «Доскажи словечко». В таких играх дети выслушивают отрывки из стихотворений или историй и учатся находить несоответствия, небылицы, учатся на слух определять голоса ребят и звуки инструментов, эти игры помогут развить концентрацию внимания, слуховое восприятие.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>
      <w:pPr>
        <w:pStyle w:val="7"/>
        <w:spacing w:before="267" w:beforeAutospacing="0" w:after="267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«Так бывает или нет»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Цель: развитие слухового внимания, распределения внимания.</w:t>
      </w:r>
    </w:p>
    <w:p>
      <w:pPr>
        <w:pStyle w:val="7"/>
        <w:spacing w:before="267" w:beforeAutospacing="0" w:after="267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Содержание. Ребенку надо представить ситуацию, которую описывает взрослый, он ловит мяч, если то, о чем сказано, действительно бывает, и не ловит, Если этого не бывает. Например: «Мышка ловит рыбу», «Волк бродит по лесу», «Лодка по небу плывет», «Собака пишет письмо», «Мальчик играет в машинку».</w:t>
      </w:r>
    </w:p>
    <w:p>
      <w:pPr>
        <w:pStyle w:val="7"/>
        <w:spacing w:before="267" w:beforeAutospacing="0" w:after="267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«Странные рассказы»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Цель: развитие слухового внимания.</w:t>
      </w:r>
    </w:p>
    <w:p>
      <w:pPr>
        <w:pStyle w:val="7"/>
        <w:spacing w:before="267" w:beforeAutospacing="0" w:after="267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Содержание. Прослушать рассказы и сказать, что в них неправильно. Например: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***</w:t>
      </w:r>
    </w:p>
    <w:p>
      <w:pPr>
        <w:pStyle w:val="7"/>
        <w:spacing w:before="267" w:beforeAutospacing="0" w:after="267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Наступила весна. Все птицы улетели на север. Грустно стало детям. Решили они смастерить скворечники. Готовые домики птиц дети развесили на веревке, и в них поселились котята. Детям снова стало весело.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***</w:t>
      </w:r>
    </w:p>
    <w:p>
      <w:pPr>
        <w:pStyle w:val="7"/>
        <w:spacing w:before="267" w:beforeAutospacing="0" w:after="267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Летом, когда ярко светило солнце, ребята вышли на прогулку. Сделали из снега горку и стали кататься с нее на санках.</w:t>
      </w:r>
    </w:p>
    <w:p>
      <w:pPr>
        <w:pStyle w:val="7"/>
        <w:spacing w:before="267" w:beforeAutospacing="0" w:after="267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«Исправь ошибки»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На пожелтевшую траву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Роняет лев свою листву. (лес)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***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На глазах у детворы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Крысу красят маляры. (крышу)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***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Фруктов в корзине не счесть: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Яблоки, груши, бараны есть. (бананы)</w:t>
      </w:r>
    </w:p>
    <w:p>
      <w:pPr>
        <w:pStyle w:val="7"/>
        <w:spacing w:before="267" w:beforeAutospacing="0" w:after="267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«Небылицы»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Цель: развивать внимание и замечать нелогичные ситуации.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Задание. Прослушать стихотворения и отметить все небылицы.</w:t>
      </w:r>
    </w:p>
    <w:p>
      <w:pPr>
        <w:pStyle w:val="7"/>
        <w:spacing w:before="267" w:beforeAutospacing="0" w:after="267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«Переполох в лесу»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В лесу переполох случился,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Медведь мяукать научился,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А кошка лает там: "Гав - гав",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У нее суровый нрав.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Там курица шипит гадюкой,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А на реке кудахчет щука.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Вдруг квакать начали ежи,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На дереве мычат чижи.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Ревет корова, как медведь,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И соловей не хочет петь,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Он начал блеять, как овца,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И переменам нет конца.</w:t>
      </w:r>
    </w:p>
    <w:p>
      <w:pPr>
        <w:pStyle w:val="7"/>
        <w:spacing w:before="267" w:beforeAutospacing="0" w:after="267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образовательной деятельности по математическим представлениям можно провести упражнения на закрепление навыков счета, знание порядковых значений чисел: «Считай дальше», «Считай обратно», «Назови соседей числа», «Счет через один». На развитие зрительного внимания с карточками: «Какой цифры не стало?», «Какое число пропущено?», «Что изменилось?». Игры головоломки: «Танграм», «Волшебный круг», «Сфинкс», «Листик», проводиться поэтапно, с плавным переходом от одного задания к другому, с подробным пояснением. Сначала ознакомление с набором фигур в игре. Затем составление фигур - силуэтов по расчлененным образцам, и более сложный способ составление фигур по образцам контурного изображения.</w:t>
      </w:r>
    </w:p>
    <w:p>
      <w:pPr>
        <w:pStyle w:val="7"/>
        <w:spacing w:before="267" w:beforeAutospacing="0" w:after="267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Большой интерес дети проявляют при выполнении заданий в тетрадях в клетку, когда дети должны правильно срисовать с образца какую-либо фигуру или предмет. Ребенок приобретает умение соотносить образец и свой рисунок, учится сравнивать, находить и исправлять ошибки. Такие задания, как «Дорисуй» очень важны для развития у детей наблюдательности, внимания, умения выделить все мелкие детали предмета, найти недостающие части, а затем из них собрать целое. Сначала дети внимательно изучают образец (например кошку, выделяют ее части, затем рассматривают рисунок с недостающими деталями и отвечают на вопрос: «Что забыл нарисовать художник?». После этого самостоятельно дорисовывают недостающие части. Такие задания как «Графические диктанты», «Срисовывание по клеточкам» учат ребенка ориентироваться на листе бумаги, развивают концентрацию и объем внимания, формируют умение следовать образцу, развивают мелкую моторику.</w:t>
      </w:r>
    </w:p>
    <w:p>
      <w:pPr>
        <w:pStyle w:val="7"/>
        <w:spacing w:before="267" w:beforeAutospacing="0" w:after="267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очень любят занимательные задачи, замысловатые вопросы, стихотворения, загадки-шутки, загадки математического содержания. Они помогают развивать не только умственную активность ребят, но и приковывают неустойчивое внимание ребенка к материалу занятия, позволяют мобилизовать внимание детей, включать их в активную работу. Например:</w:t>
      </w:r>
    </w:p>
    <w:p>
      <w:pPr>
        <w:pStyle w:val="7"/>
        <w:spacing w:before="267" w:beforeAutospacing="0" w:after="267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 в стихах: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Подарил утятам ежик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Восемь кожаных сапожек.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Кто ответит из ребят,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Сколько было всех утят?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***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Под кусточком у реки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Жили майские жуки;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Дочка, сын, отец и мать.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Кто их может сосчитать?</w:t>
      </w:r>
    </w:p>
    <w:p>
      <w:pPr>
        <w:pStyle w:val="7"/>
        <w:spacing w:before="267" w:beforeAutospacing="0" w:after="267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Считалки на развитие математических навыков и внимания: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Шла лисичка по тропинке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И несла грибы в корзинке-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Пять опят и пять лисичек-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Для лисят и для лисичек.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Кто не верит - это он.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Выходи из круга вон! (Десять грибов.)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***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Начинается считалка: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На березу села галка,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Две вороны, воробей,</w:t>
      </w:r>
    </w:p>
    <w:p>
      <w:pPr>
        <w:pStyle w:val="7"/>
        <w:spacing w:before="267" w:beforeAutospacing="0" w:after="267" w:afterAutospacing="0"/>
        <w:rPr>
          <w:sz w:val="28"/>
          <w:szCs w:val="28"/>
        </w:rPr>
      </w:pPr>
      <w:r>
        <w:rPr>
          <w:sz w:val="28"/>
          <w:szCs w:val="28"/>
        </w:rPr>
        <w:t>Три сороки, соловей. (Восемь птиц.)</w:t>
      </w:r>
    </w:p>
    <w:p>
      <w:pPr>
        <w:pStyle w:val="7"/>
        <w:spacing w:before="267" w:beforeAutospacing="0" w:after="267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Интересны детям игры на развитие зрительного внимания: «Найди отличия», «Что изменилось?», «Лабиринты», «Что перепутал художник?», «Узнай по контуру», «Найди такой же», «Найди тень», «Собери картинку», «Какие предметы спрятаны в рисунках?».</w:t>
      </w:r>
    </w:p>
    <w:p>
      <w:pPr>
        <w:pStyle w:val="7"/>
        <w:spacing w:before="267" w:beforeAutospacing="0" w:after="267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привлечения детей к играм и упражнениям на развитие внимания требуется смена видов деятельности, разнообразие заданий. Это могут быть загадки, считалки, физкультминутки, дидактические игры. Изложение материала происходит от простого к сложному, с подробным пояснением. Важно, чтобы были интересные игры и задания, сказочные персонажи, любимые игрушки, использовались яркие картинки и иллюстрации. Все это повышает интерес, а значит способствует развитию внимания.</w:t>
      </w:r>
    </w:p>
    <w:p>
      <w:pPr>
        <w:pStyle w:val="7"/>
        <w:spacing w:before="267" w:beforeAutospacing="0" w:after="267" w:afterAutospacing="0"/>
        <w:rPr>
          <w:b/>
          <w:i/>
          <w:sz w:val="28"/>
          <w:szCs w:val="28"/>
        </w:rPr>
      </w:pPr>
    </w:p>
    <w:p>
      <w:pPr>
        <w:pStyle w:val="7"/>
        <w:spacing w:before="267" w:beforeAutospacing="0" w:after="267" w:afterAutospacing="0"/>
        <w:rPr>
          <w:b/>
          <w:i/>
          <w:sz w:val="28"/>
          <w:szCs w:val="28"/>
        </w:rPr>
      </w:pPr>
    </w:p>
    <w:p>
      <w:pPr>
        <w:pStyle w:val="7"/>
        <w:spacing w:before="267" w:beforeAutospacing="0" w:after="267" w:afterAutospacing="0"/>
        <w:rPr>
          <w:b/>
          <w:i/>
          <w:sz w:val="28"/>
          <w:szCs w:val="28"/>
        </w:rPr>
      </w:pPr>
    </w:p>
    <w:p>
      <w:pPr>
        <w:pStyle w:val="7"/>
        <w:spacing w:before="267" w:beforeAutospacing="0" w:after="267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«Четвертый лишний»</w:t>
      </w:r>
    </w:p>
    <w:p>
      <w:pPr>
        <w:rPr>
          <w:szCs w:val="32"/>
        </w:rPr>
      </w:pPr>
      <w:r>
        <w:rPr>
          <w:szCs w:val="32"/>
          <w:lang w:eastAsia="ru-RU"/>
        </w:rPr>
        <w:drawing>
          <wp:inline distT="0" distB="0" distL="0" distR="0">
            <wp:extent cx="6637655" cy="7834630"/>
            <wp:effectExtent l="19050" t="0" r="0" b="0"/>
            <wp:docPr id="3" name="Рисунок 2" descr="C:\Users\HOME\Desktop\1425088_61015-650x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HOME\Desktop\1425088_61015-650x6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783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1A"/>
    <w:rsid w:val="001516D4"/>
    <w:rsid w:val="002B3405"/>
    <w:rsid w:val="00413649"/>
    <w:rsid w:val="00435FBC"/>
    <w:rsid w:val="004D77F0"/>
    <w:rsid w:val="005B711A"/>
    <w:rsid w:val="005C27D5"/>
    <w:rsid w:val="005C71B9"/>
    <w:rsid w:val="0069013C"/>
    <w:rsid w:val="008844F0"/>
    <w:rsid w:val="00B80157"/>
    <w:rsid w:val="00D36848"/>
    <w:rsid w:val="00E30F09"/>
    <w:rsid w:val="4FA0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3"/>
    <w:basedOn w:val="1"/>
    <w:next w:val="1"/>
    <w:link w:val="8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3 Знак"/>
    <w:basedOn w:val="4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9">
    <w:name w:val="Текст выноски Знак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968</Words>
  <Characters>5523</Characters>
  <Lines>46</Lines>
  <Paragraphs>12</Paragraphs>
  <TotalTime>1</TotalTime>
  <ScaleCrop>false</ScaleCrop>
  <LinksUpToDate>false</LinksUpToDate>
  <CharactersWithSpaces>6479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2015-11-04T16:18:00Z</dcterms:created>
  <dc:creator>HOME</dc:creator>
  <cp:lastModifiedBy>Admin</cp:lastModifiedBy>
  <cp:lastPrinted>2015-11-04T16:21:00Z</cp:lastPrinted>
  <dcterms:modified xsi:type="dcterms:W3CDTF">2022-10-10T12:09:58Z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3CD9A6815DE042AD830C6FA38ECAB2C2</vt:lpwstr>
  </property>
</Properties>
</file>